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B1" w:rsidRPr="000D4628" w:rsidRDefault="009753B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>The euro-zone at a crossroads: Reforming economic governance in the European Union</w:t>
      </w:r>
    </w:p>
    <w:p w:rsidR="009753B1" w:rsidRPr="000D4628" w:rsidRDefault="009753B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>Válaszúton</w:t>
      </w:r>
      <w:proofErr w:type="spellEnd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>az</w:t>
      </w:r>
      <w:proofErr w:type="spellEnd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>euró-zóna</w:t>
      </w:r>
      <w:proofErr w:type="spellEnd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Az EU </w:t>
      </w:r>
      <w:proofErr w:type="spellStart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>gazdasági</w:t>
      </w:r>
      <w:proofErr w:type="spellEnd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>kormányzásának</w:t>
      </w:r>
      <w:proofErr w:type="spellEnd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D4628">
        <w:rPr>
          <w:rFonts w:ascii="Times New Roman" w:hAnsi="Times New Roman" w:cs="Times New Roman"/>
          <w:b/>
          <w:sz w:val="24"/>
          <w:szCs w:val="24"/>
          <w:lang w:val="en-GB"/>
        </w:rPr>
        <w:t>reformja</w:t>
      </w:r>
      <w:proofErr w:type="spellEnd"/>
    </w:p>
    <w:p w:rsidR="009753B1" w:rsidRPr="000D4628" w:rsidRDefault="009753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D4628">
        <w:rPr>
          <w:rFonts w:ascii="Times New Roman" w:hAnsi="Times New Roman" w:cs="Times New Roman"/>
          <w:sz w:val="24"/>
          <w:szCs w:val="24"/>
          <w:lang w:val="en-GB"/>
        </w:rPr>
        <w:t>István Benczes, Professor, Institute of World Economy, Corvinus University of Budapest</w:t>
      </w:r>
    </w:p>
    <w:p w:rsidR="009753B1" w:rsidRDefault="009753B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D70BA" w:rsidRDefault="00FD70B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European Union in general and the euro zone in particular are at </w:t>
      </w:r>
      <w:r w:rsidR="0011535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crossroads now. There are several possible roads ahead and certain decisions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be made. The presentation provides an overview of the process of crisis management of the euro zone focusing mostly on those innovative institutional alterations which have given the development of economic integration a new impetus. Nevertheless, the presentation also underlines that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supranationalisation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has not been the sole response to governance challenges. Intergovernmental solutions have also contributed to crisis resolution and crisis management. In fact, what one can see is a novel combination of intergovernmental and supranational reforms.   </w:t>
      </w:r>
    </w:p>
    <w:p w:rsidR="00FD70BA" w:rsidRPr="000D4628" w:rsidRDefault="00FD70B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1A72" w:rsidRPr="000D4628" w:rsidRDefault="006C3DC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István Benczes is a Professor </w:t>
      </w:r>
      <w:r w:rsidR="00ED728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 European Political Economy and Director of the Institute of World Economy at </w:t>
      </w:r>
      <w:r w:rsidR="00ED728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>Corvinus University of Budapest</w:t>
      </w:r>
      <w:r w:rsidR="00ED7282">
        <w:rPr>
          <w:rFonts w:ascii="Times New Roman" w:hAnsi="Times New Roman" w:cs="Times New Roman"/>
          <w:sz w:val="24"/>
          <w:szCs w:val="24"/>
          <w:lang w:val="en-GB"/>
        </w:rPr>
        <w:t xml:space="preserve"> (CUB)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>. He is also Director of the World Economy Programme of the International Relations Multidisciplinary Doctoral School</w:t>
      </w:r>
      <w:r w:rsidR="00ED7282">
        <w:rPr>
          <w:rFonts w:ascii="Times New Roman" w:hAnsi="Times New Roman" w:cs="Times New Roman"/>
          <w:sz w:val="24"/>
          <w:szCs w:val="24"/>
          <w:lang w:val="en-GB"/>
        </w:rPr>
        <w:t>, CUB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753B1"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He acts as </w:t>
      </w:r>
      <w:r w:rsidR="00ED728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753B1"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Scientist-in-Charge in two major Horizon 2020 programmes. 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>He was a Visiting Professo</w:t>
      </w:r>
      <w:r w:rsidR="000D462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 at Indiana University</w:t>
      </w:r>
      <w:r w:rsidR="009753B1" w:rsidRPr="000D4628">
        <w:rPr>
          <w:rFonts w:ascii="Times New Roman" w:hAnsi="Times New Roman" w:cs="Times New Roman"/>
          <w:sz w:val="24"/>
          <w:szCs w:val="24"/>
          <w:lang w:val="en-GB"/>
        </w:rPr>
        <w:t>, US,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 between 2013 and 2015. Prof. Benczes earned his MSc in Economics from University College London and his PhD in Political Economy from Central European University</w:t>
      </w:r>
      <w:r w:rsidR="00ED72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 Budapest. His research interest focuses on macroeconomic policy, transition economics, and economics of integration. His works have appeared in the Journal of Common Market Studies, Post-Communist Economies, Transylvanian Review of Administrative Sciences, </w:t>
      </w:r>
      <w:proofErr w:type="spellStart"/>
      <w:r w:rsidRPr="000D4628">
        <w:rPr>
          <w:rFonts w:ascii="Times New Roman" w:hAnsi="Times New Roman" w:cs="Times New Roman"/>
          <w:sz w:val="24"/>
          <w:szCs w:val="24"/>
          <w:lang w:val="en-GB"/>
        </w:rPr>
        <w:t>Intereconomics</w:t>
      </w:r>
      <w:proofErr w:type="spellEnd"/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753B1"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Romanian Journal of Political Science, </w:t>
      </w:r>
      <w:proofErr w:type="spellStart"/>
      <w:r w:rsidRPr="000D4628">
        <w:rPr>
          <w:rFonts w:ascii="Times New Roman" w:hAnsi="Times New Roman" w:cs="Times New Roman"/>
          <w:sz w:val="24"/>
          <w:szCs w:val="24"/>
          <w:lang w:val="en-GB"/>
        </w:rPr>
        <w:t>Zeitschrift</w:t>
      </w:r>
      <w:proofErr w:type="spellEnd"/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4628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4628">
        <w:rPr>
          <w:rStyle w:val="st"/>
          <w:rFonts w:ascii="Times New Roman" w:hAnsi="Times New Roman" w:cs="Times New Roman"/>
          <w:sz w:val="24"/>
          <w:szCs w:val="24"/>
          <w:lang w:val="en-GB"/>
        </w:rPr>
        <w:t>Staats</w:t>
      </w:r>
      <w:proofErr w:type="spellEnd"/>
      <w:r w:rsidRPr="000D4628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- und </w:t>
      </w:r>
      <w:proofErr w:type="spellStart"/>
      <w:r w:rsidRPr="000D4628">
        <w:rPr>
          <w:rStyle w:val="st"/>
          <w:rFonts w:ascii="Times New Roman" w:hAnsi="Times New Roman" w:cs="Times New Roman"/>
          <w:sz w:val="24"/>
          <w:szCs w:val="24"/>
          <w:lang w:val="en-GB"/>
        </w:rPr>
        <w:t>Europawissenschaften</w:t>
      </w:r>
      <w:proofErr w:type="spellEnd"/>
      <w:r w:rsidR="00ED7282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etc</w:t>
      </w:r>
      <w:r w:rsidRPr="000D4628">
        <w:rPr>
          <w:rStyle w:val="st"/>
          <w:rFonts w:ascii="Times New Roman" w:hAnsi="Times New Roman" w:cs="Times New Roman"/>
          <w:sz w:val="24"/>
          <w:szCs w:val="24"/>
          <w:lang w:val="en-GB"/>
        </w:rPr>
        <w:t>.</w:t>
      </w:r>
      <w:r w:rsidRPr="000D46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411A72" w:rsidRPr="000D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CA"/>
    <w:rsid w:val="00090E4B"/>
    <w:rsid w:val="000D4628"/>
    <w:rsid w:val="00115351"/>
    <w:rsid w:val="003B5B19"/>
    <w:rsid w:val="006C3DCA"/>
    <w:rsid w:val="007036C0"/>
    <w:rsid w:val="009753B1"/>
    <w:rsid w:val="00AF6A52"/>
    <w:rsid w:val="00ED7282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DE63-7C08-4BD1-B18A-E3E2616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6C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Benczes</dc:creator>
  <cp:keywords/>
  <dc:description/>
  <cp:lastModifiedBy>József Fogarasi</cp:lastModifiedBy>
  <cp:revision>2</cp:revision>
  <dcterms:created xsi:type="dcterms:W3CDTF">2019-06-05T20:26:00Z</dcterms:created>
  <dcterms:modified xsi:type="dcterms:W3CDTF">2019-06-05T20:26:00Z</dcterms:modified>
</cp:coreProperties>
</file>